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DD4E" w14:textId="77777777" w:rsidR="00384C39" w:rsidRDefault="00384C39" w:rsidP="00384C39">
      <w:pPr>
        <w:pStyle w:val="Titre2"/>
        <w:numPr>
          <w:ilvl w:val="0"/>
          <w:numId w:val="0"/>
        </w:numPr>
        <w:spacing w:line="276" w:lineRule="auto"/>
        <w:ind w:firstLine="426"/>
        <w:jc w:val="both"/>
        <w:rPr>
          <w:rFonts w:asciiTheme="minorHAnsi" w:hAnsiTheme="minorHAnsi" w:cstheme="minorHAnsi"/>
          <w:smallCaps w:val="0"/>
          <w:szCs w:val="24"/>
          <w:u w:val="non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1DBFB" wp14:editId="6220E414">
                <wp:simplePos x="0" y="0"/>
                <wp:positionH relativeFrom="column">
                  <wp:posOffset>981075</wp:posOffset>
                </wp:positionH>
                <wp:positionV relativeFrom="paragraph">
                  <wp:posOffset>-535305</wp:posOffset>
                </wp:positionV>
                <wp:extent cx="3768725" cy="334645"/>
                <wp:effectExtent l="19050" t="19050" r="22225" b="27305"/>
                <wp:wrapNone/>
                <wp:docPr id="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0666" w14:textId="77777777" w:rsidR="00384C39" w:rsidRPr="001519F3" w:rsidRDefault="00384C39" w:rsidP="00384C3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</w:pP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préfixes latins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DB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25pt;margin-top:-42.15pt;width:296.7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" strokeweight="3pt">
                <v:stroke linestyle="thinThin"/>
                <v:textbox inset=",0,,0">
                  <w:txbxContent>
                    <w:p w14:paraId="65410666" w14:textId="77777777" w:rsidR="00384C39" w:rsidRPr="001519F3" w:rsidRDefault="00384C39" w:rsidP="00384C3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</w:pP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préfixes latins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mallCaps w:val="0"/>
          <w:szCs w:val="24"/>
          <w:u w:val="none"/>
        </w:rPr>
        <w:t>Tu as pu remarquer que, lors de l’exercice d’assimilation du vocabulaire, nous avons vu de nombreux mots préfixés (former, informer, déformer ; vulnérable, invulnérable ; etc.).</w:t>
      </w:r>
    </w:p>
    <w:p w14:paraId="1B34C265" w14:textId="77777777" w:rsidR="00384C39" w:rsidRPr="006D5588" w:rsidRDefault="00384C39" w:rsidP="00384C39">
      <w:pPr>
        <w:pStyle w:val="Titre2"/>
        <w:numPr>
          <w:ilvl w:val="0"/>
          <w:numId w:val="0"/>
        </w:numPr>
        <w:spacing w:line="276" w:lineRule="auto"/>
        <w:ind w:firstLine="426"/>
        <w:jc w:val="both"/>
        <w:rPr>
          <w:rFonts w:asciiTheme="minorHAnsi" w:hAnsiTheme="minorHAnsi" w:cstheme="minorHAnsi"/>
          <w:smallCaps w:val="0"/>
          <w:szCs w:val="24"/>
          <w:u w:val="none"/>
        </w:rPr>
      </w:pPr>
      <w:r w:rsidRPr="006D5588">
        <w:rPr>
          <w:rFonts w:asciiTheme="minorHAnsi" w:hAnsiTheme="minorHAnsi" w:cstheme="minorHAnsi"/>
          <w:smallCaps w:val="0"/>
          <w:szCs w:val="24"/>
          <w:u w:val="none"/>
        </w:rPr>
        <w:t>Comme nous l’avons vu au début de l’année, le latin fait énormément appel aux préfixes et aux suffixes pour enrichir son vocabulaire. La plupart de ces préfixes sont d’ailleurs eux-mêmes des prépositions que nous avons déjà étudiées. Découvrons les principaux préfixes latins et leur sens.</w:t>
      </w:r>
    </w:p>
    <w:p w14:paraId="521253FD" w14:textId="77777777" w:rsidR="00384C39" w:rsidRDefault="00384C39" w:rsidP="00384C39">
      <w:pPr>
        <w:pStyle w:val="Sansinterligne"/>
        <w:spacing w:line="276" w:lineRule="auto"/>
      </w:pPr>
    </w:p>
    <w:p w14:paraId="242CECB3" w14:textId="77777777" w:rsidR="00384C39" w:rsidRDefault="00384C39" w:rsidP="00CE2521">
      <w:pPr>
        <w:pStyle w:val="Titre2"/>
        <w:numPr>
          <w:ilvl w:val="0"/>
          <w:numId w:val="5"/>
        </w:numPr>
      </w:pPr>
      <w:r>
        <w:t>L’assimilation</w:t>
      </w:r>
    </w:p>
    <w:p w14:paraId="6A81560F" w14:textId="77777777" w:rsidR="00384C39" w:rsidRDefault="00384C39" w:rsidP="00384C39">
      <w:pPr>
        <w:pStyle w:val="Sansinterligne"/>
        <w:spacing w:line="276" w:lineRule="auto"/>
        <w:rPr>
          <w:b/>
        </w:rPr>
      </w:pPr>
      <w:r w:rsidRPr="007F3277">
        <w:rPr>
          <w:b/>
        </w:rPr>
        <w:t>1.</w:t>
      </w:r>
      <w:r>
        <w:t xml:space="preserve"> </w:t>
      </w:r>
      <w:r>
        <w:rPr>
          <w:b/>
        </w:rPr>
        <w:t>Dans les listes suivantes, sépare le préfixe du radical.</w:t>
      </w:r>
    </w:p>
    <w:p w14:paraId="7ECF5EC7" w14:textId="77777777" w:rsidR="00384C39" w:rsidRPr="007F3277" w:rsidRDefault="00384C39" w:rsidP="00384C39">
      <w:pPr>
        <w:pStyle w:val="Sansinterligne"/>
        <w:spacing w:line="276" w:lineRule="auto"/>
        <w:rPr>
          <w:b/>
          <w:sz w:val="4"/>
        </w:rPr>
      </w:pPr>
    </w:p>
    <w:p w14:paraId="7473F69F" w14:textId="77777777" w:rsidR="00384C39" w:rsidRDefault="00384C39" w:rsidP="00384C39">
      <w:pPr>
        <w:pStyle w:val="Sansinterligne"/>
        <w:spacing w:line="360" w:lineRule="auto"/>
        <w:ind w:firstLine="142"/>
      </w:pPr>
      <w:r>
        <w:t xml:space="preserve">a) </w:t>
      </w:r>
      <w:r w:rsidRPr="007F3277">
        <w:rPr>
          <w:spacing w:val="20"/>
        </w:rPr>
        <w:t>advenir – afférer – accroître – apporter – atterrir</w:t>
      </w:r>
    </w:p>
    <w:p w14:paraId="1FC91532" w14:textId="77777777" w:rsidR="00384C39" w:rsidRDefault="00384C39" w:rsidP="00384C39">
      <w:pPr>
        <w:pStyle w:val="Sansinterligne"/>
        <w:spacing w:line="360" w:lineRule="auto"/>
        <w:ind w:firstLine="142"/>
      </w:pPr>
      <w:r>
        <w:t xml:space="preserve">b) </w:t>
      </w:r>
      <w:r w:rsidRPr="007F3277">
        <w:rPr>
          <w:spacing w:val="20"/>
        </w:rPr>
        <w:t>convalescence – compagnon – combinaison – collation – correction</w:t>
      </w:r>
    </w:p>
    <w:p w14:paraId="003ED425" w14:textId="77777777" w:rsidR="00384C39" w:rsidRDefault="00384C39" w:rsidP="00384C39">
      <w:pPr>
        <w:pStyle w:val="Sansinterligne"/>
        <w:spacing w:line="360" w:lineRule="auto"/>
        <w:ind w:firstLine="142"/>
      </w:pPr>
      <w:r>
        <w:t xml:space="preserve">c) </w:t>
      </w:r>
      <w:r w:rsidRPr="007F3277">
        <w:rPr>
          <w:spacing w:val="20"/>
        </w:rPr>
        <w:t>impossible – invalide – inactif – impitoyable – inventif</w:t>
      </w:r>
    </w:p>
    <w:p w14:paraId="055D2CAB" w14:textId="77777777" w:rsidR="00384C39" w:rsidRDefault="00384C39" w:rsidP="00384C39">
      <w:pPr>
        <w:pStyle w:val="Sansinterligne"/>
        <w:spacing w:line="360" w:lineRule="auto"/>
        <w:ind w:firstLine="142"/>
      </w:pPr>
      <w:r>
        <w:t xml:space="preserve">d) </w:t>
      </w:r>
      <w:r w:rsidRPr="007F3277">
        <w:rPr>
          <w:spacing w:val="20"/>
        </w:rPr>
        <w:t>opposer – observer – obtenir – obtempérer – occulter</w:t>
      </w:r>
    </w:p>
    <w:p w14:paraId="62874974" w14:textId="77777777" w:rsidR="00384C39" w:rsidRDefault="00384C39" w:rsidP="00384C39">
      <w:pPr>
        <w:pStyle w:val="Sansinterligne"/>
        <w:spacing w:line="360" w:lineRule="auto"/>
        <w:ind w:firstLine="142"/>
      </w:pPr>
      <w:r>
        <w:t xml:space="preserve">e) </w:t>
      </w:r>
      <w:r w:rsidRPr="007F3277">
        <w:rPr>
          <w:spacing w:val="20"/>
        </w:rPr>
        <w:t>submersible – suggérer – subvention – succéder – suppléant</w:t>
      </w:r>
    </w:p>
    <w:p w14:paraId="7B19CB3A" w14:textId="77777777" w:rsidR="00384C39" w:rsidRDefault="00384C39" w:rsidP="00384C39">
      <w:pPr>
        <w:pStyle w:val="Sansinterligne"/>
        <w:spacing w:line="276" w:lineRule="auto"/>
        <w:ind w:firstLine="284"/>
      </w:pPr>
    </w:p>
    <w:p w14:paraId="27967332" w14:textId="77777777" w:rsidR="00384C39" w:rsidRDefault="00384C39" w:rsidP="00384C39">
      <w:pPr>
        <w:pStyle w:val="Sansinterligne"/>
        <w:spacing w:line="276" w:lineRule="auto"/>
        <w:jc w:val="both"/>
        <w:rPr>
          <w:b/>
        </w:rPr>
      </w:pPr>
      <w:r w:rsidRPr="007F3277">
        <w:rPr>
          <w:b/>
        </w:rPr>
        <w:t>2.</w:t>
      </w:r>
      <w:r>
        <w:t xml:space="preserve"> </w:t>
      </w:r>
      <w:r>
        <w:rPr>
          <w:b/>
        </w:rPr>
        <w:t xml:space="preserve">Les préfixes latins proviennent souvent de prépositions. Par exemple, dans l’exercice précédent, pour la liste d), il s’agit de la préposition </w:t>
      </w:r>
      <w:proofErr w:type="spellStart"/>
      <w:r>
        <w:rPr>
          <w:b/>
          <w:i/>
        </w:rPr>
        <w:t>ob</w:t>
      </w:r>
      <w:proofErr w:type="spellEnd"/>
      <w:r>
        <w:rPr>
          <w:b/>
        </w:rPr>
        <w:t xml:space="preserve"> + acc. « 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l’encontre de, en face de ».</w:t>
      </w:r>
    </w:p>
    <w:p w14:paraId="51CE1A35" w14:textId="77777777" w:rsidR="00384C39" w:rsidRDefault="00384C39" w:rsidP="00384C39">
      <w:pPr>
        <w:pStyle w:val="Sansinterligne"/>
        <w:spacing w:line="276" w:lineRule="auto"/>
        <w:jc w:val="both"/>
        <w:rPr>
          <w:b/>
        </w:rPr>
      </w:pPr>
      <w:r>
        <w:rPr>
          <w:b/>
        </w:rPr>
        <w:t xml:space="preserve">Quelle préposition reconnais-tu dans les listes précédentes (n’hésite pas à t’aider du lexique à la fin du </w:t>
      </w:r>
      <w:r>
        <w:rPr>
          <w:b/>
          <w:i/>
        </w:rPr>
        <w:t>Lux 1</w:t>
      </w:r>
      <w:r>
        <w:rPr>
          <w:b/>
        </w:rPr>
        <w:t>) ?</w:t>
      </w:r>
    </w:p>
    <w:p w14:paraId="6AD0434F" w14:textId="77777777" w:rsidR="00384C39" w:rsidRPr="007F3277" w:rsidRDefault="00384C39" w:rsidP="00384C39">
      <w:pPr>
        <w:pStyle w:val="Sansinterligne"/>
        <w:spacing w:line="276" w:lineRule="auto"/>
        <w:jc w:val="both"/>
        <w:rPr>
          <w:b/>
          <w:sz w:val="4"/>
          <w:szCs w:val="4"/>
        </w:rPr>
      </w:pPr>
    </w:p>
    <w:p w14:paraId="52B328A8" w14:textId="77777777" w:rsidR="00384C39" w:rsidRDefault="00384C39" w:rsidP="00384C39">
      <w:pPr>
        <w:pStyle w:val="Sansinterligne"/>
        <w:spacing w:line="360" w:lineRule="auto"/>
        <w:ind w:firstLine="142"/>
      </w:pPr>
      <w:r>
        <w:t>Liste a) : . . . . . . . . + . . . . . . . . . : « . . . . . . . . . . . . . . . . . . . . . . . . . . . . . . . . . . . . »</w:t>
      </w:r>
    </w:p>
    <w:p w14:paraId="3E2B91B8" w14:textId="77777777" w:rsidR="00384C39" w:rsidRDefault="00384C39" w:rsidP="00384C39">
      <w:pPr>
        <w:pStyle w:val="Sansinterligne"/>
        <w:spacing w:line="360" w:lineRule="auto"/>
        <w:ind w:firstLine="142"/>
      </w:pPr>
      <w:r>
        <w:t>Liste b) :</w:t>
      </w:r>
      <w:r w:rsidRPr="007F3277">
        <w:t xml:space="preserve"> </w:t>
      </w:r>
      <w:r>
        <w:t>. . . . . . . . + . . . . . . . . . : « . . . . . . . . . . . . . . . . . . . . . . . . . . . . . . . . . . . . »</w:t>
      </w:r>
    </w:p>
    <w:p w14:paraId="28820DC5" w14:textId="77777777" w:rsidR="00384C39" w:rsidRDefault="00384C39" w:rsidP="00384C39">
      <w:pPr>
        <w:pStyle w:val="Sansinterligne"/>
        <w:spacing w:line="360" w:lineRule="auto"/>
        <w:ind w:firstLine="142"/>
      </w:pPr>
      <w:r>
        <w:t>Liste c) :</w:t>
      </w:r>
      <w:r w:rsidRPr="007F3277">
        <w:t xml:space="preserve"> </w:t>
      </w:r>
      <w:r>
        <w:t>. . . . . . . . + . . . . . . . . . : « . . . . . . . . . . . . . . . . . . . . . . . . . . . . . . . . . . . . »</w:t>
      </w:r>
    </w:p>
    <w:p w14:paraId="205714D0" w14:textId="77777777" w:rsidR="00384C39" w:rsidRDefault="00384C39" w:rsidP="00384C39">
      <w:pPr>
        <w:pStyle w:val="Sansinterligne"/>
        <w:spacing w:line="360" w:lineRule="auto"/>
        <w:ind w:firstLine="142"/>
      </w:pPr>
      <w:r>
        <w:t>Liste e) :</w:t>
      </w:r>
      <w:r w:rsidRPr="007F3277">
        <w:t xml:space="preserve"> </w:t>
      </w:r>
      <w:r>
        <w:t>. . . . . . . . + . . . . . . . . . : « . . . . . . . . . . . . . . . . . . . . . . . . . . . . . . . . . . . . »</w:t>
      </w:r>
    </w:p>
    <w:p w14:paraId="47C625A9" w14:textId="77777777" w:rsidR="00384C39" w:rsidRDefault="00384C39" w:rsidP="00384C39">
      <w:pPr>
        <w:pStyle w:val="Sansinterligne"/>
        <w:spacing w:line="276" w:lineRule="auto"/>
      </w:pPr>
    </w:p>
    <w:p w14:paraId="179FA3C8" w14:textId="77777777" w:rsidR="00384C39" w:rsidRDefault="00384C39" w:rsidP="00384C39">
      <w:pPr>
        <w:pStyle w:val="Sansinterligne"/>
        <w:spacing w:line="276" w:lineRule="auto"/>
        <w:jc w:val="both"/>
        <w:rPr>
          <w:b/>
        </w:rPr>
      </w:pPr>
      <w:r>
        <w:rPr>
          <w:b/>
        </w:rPr>
        <w:t>3. Dans chacune des listes, le préfixe est donc le même ; pourtant, il semble différent d’une forme à l’autre. En observant bien le radical de chaque forme, comment peux-tu expliquer qu’un même préfixe ait plusieurs formes différentes ?</w:t>
      </w:r>
    </w:p>
    <w:p w14:paraId="625AEBE6" w14:textId="77777777" w:rsidR="00384C39" w:rsidRPr="002F03BB" w:rsidRDefault="00384C39" w:rsidP="00384C39">
      <w:pPr>
        <w:pStyle w:val="Sansinterligne"/>
        <w:spacing w:line="276" w:lineRule="auto"/>
        <w:jc w:val="both"/>
        <w:rPr>
          <w:b/>
          <w:sz w:val="10"/>
        </w:rPr>
      </w:pPr>
    </w:p>
    <w:p w14:paraId="5518B1E4" w14:textId="77777777" w:rsidR="00384C39" w:rsidRPr="002F03BB" w:rsidRDefault="00384C39" w:rsidP="00384C39">
      <w:pPr>
        <w:pStyle w:val="Sansinterligne"/>
        <w:spacing w:line="360" w:lineRule="auto"/>
        <w:jc w:val="both"/>
      </w:pPr>
      <w:r w:rsidRPr="002F03BB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t>. . . . . . . . .</w:t>
      </w:r>
    </w:p>
    <w:p w14:paraId="2F6D61C7" w14:textId="77777777" w:rsidR="00384C39" w:rsidRDefault="00384C39" w:rsidP="00384C39">
      <w:pPr>
        <w:pStyle w:val="Sansinterligne"/>
        <w:spacing w:line="360" w:lineRule="auto"/>
        <w:jc w:val="both"/>
      </w:pPr>
    </w:p>
    <w:p w14:paraId="124CE2FE" w14:textId="77777777" w:rsidR="00384C39" w:rsidRPr="002F03BB" w:rsidRDefault="00384C39" w:rsidP="00384C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</w:rPr>
      </w:pPr>
    </w:p>
    <w:p w14:paraId="2AACD9A1" w14:textId="77777777" w:rsidR="00384C39" w:rsidRDefault="00384C39" w:rsidP="00384C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Lorsqu’un préfixe finit par une consonne, il peut subir une </w:t>
      </w:r>
      <w:r>
        <w:rPr>
          <w:b/>
          <w:u w:val="single"/>
        </w:rPr>
        <w:t>assimilation</w:t>
      </w:r>
      <w:r>
        <w:t xml:space="preserve">, cela signifie que </w:t>
      </w:r>
      <w:r w:rsidRPr="002F03BB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t>. . . . . . . . . . . . . . . . . . . . .</w:t>
      </w:r>
    </w:p>
    <w:p w14:paraId="4425C789" w14:textId="77777777" w:rsidR="00384C39" w:rsidRPr="002F03BB" w:rsidRDefault="00384C39" w:rsidP="00384C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864A8A2" w14:textId="77777777" w:rsidR="00384C39" w:rsidRPr="004077E2" w:rsidRDefault="00384C39" w:rsidP="00384C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n-US"/>
        </w:rPr>
      </w:pPr>
      <w:proofErr w:type="gramStart"/>
      <w:r w:rsidRPr="004077E2">
        <w:rPr>
          <w:u w:val="single"/>
          <w:lang w:val="en-US"/>
        </w:rPr>
        <w:t>Ex :</w:t>
      </w:r>
      <w:proofErr w:type="gramEnd"/>
      <w:r w:rsidRPr="004077E2">
        <w:rPr>
          <w:lang w:val="en-US"/>
        </w:rPr>
        <w:t xml:space="preserve"> ad-</w:t>
      </w:r>
      <w:proofErr w:type="spellStart"/>
      <w:r w:rsidRPr="004077E2">
        <w:rPr>
          <w:lang w:val="en-US"/>
        </w:rPr>
        <w:t>similis</w:t>
      </w:r>
      <w:proofErr w:type="spellEnd"/>
      <w:r w:rsidRPr="004077E2">
        <w:rPr>
          <w:lang w:val="en-US"/>
        </w:rPr>
        <w:t xml:space="preserve"> </w:t>
      </w:r>
      <w:r>
        <w:sym w:font="Wingdings" w:char="F0E0"/>
      </w:r>
      <w:r w:rsidRPr="004077E2">
        <w:rPr>
          <w:lang w:val="en-US"/>
        </w:rPr>
        <w:t xml:space="preserve"> </w:t>
      </w:r>
      <w:r>
        <w:rPr>
          <w:lang w:val="en-US"/>
        </w:rPr>
        <w:t>. . . . . . . . . . . . . . . . . . . . . . . . . . . . . . . . . . . . . . . . . . . . . . . . . . . . . .</w:t>
      </w:r>
    </w:p>
    <w:p w14:paraId="48A65533" w14:textId="77777777" w:rsidR="00384C39" w:rsidRPr="004077E2" w:rsidRDefault="00384C39" w:rsidP="00384C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n-US"/>
        </w:rPr>
      </w:pPr>
      <w:proofErr w:type="gramStart"/>
      <w:r w:rsidRPr="002940A0">
        <w:rPr>
          <w:color w:val="FFFFFF" w:themeColor="background1"/>
          <w:u w:val="single"/>
          <w:lang w:val="en-US"/>
        </w:rPr>
        <w:t>Ex :</w:t>
      </w:r>
      <w:proofErr w:type="gramEnd"/>
      <w:r w:rsidRPr="002940A0">
        <w:rPr>
          <w:color w:val="FFFFFF" w:themeColor="background1"/>
          <w:lang w:val="en-US"/>
        </w:rPr>
        <w:t xml:space="preserve"> </w:t>
      </w:r>
      <w:r w:rsidRPr="004077E2">
        <w:rPr>
          <w:lang w:val="en-US"/>
        </w:rPr>
        <w:t xml:space="preserve">in-potent </w:t>
      </w:r>
      <w:r>
        <w:sym w:font="Wingdings" w:char="F0E0"/>
      </w:r>
      <w:r w:rsidRPr="003A2C1F">
        <w:rPr>
          <w:lang w:val="en-US"/>
        </w:rPr>
        <w:t xml:space="preserve"> </w:t>
      </w:r>
      <w:r>
        <w:rPr>
          <w:lang w:val="en-US"/>
        </w:rPr>
        <w:t>. . . . . . . . . . . . . . . . . . . . . . . . . . . . . . . . . . . . . . . . . . . . . . . . . . . . . .</w:t>
      </w:r>
    </w:p>
    <w:p w14:paraId="301F533B" w14:textId="77777777" w:rsidR="00384C39" w:rsidRDefault="00384C39" w:rsidP="00384C39">
      <w:pPr>
        <w:pStyle w:val="Sansinterligne"/>
        <w:spacing w:line="276" w:lineRule="auto"/>
        <w:rPr>
          <w:lang w:val="en-US"/>
        </w:rPr>
      </w:pPr>
    </w:p>
    <w:p w14:paraId="3CC8BFC6" w14:textId="77777777" w:rsidR="00384C39" w:rsidRDefault="00384C39" w:rsidP="00384C39">
      <w:pPr>
        <w:pStyle w:val="Titre2"/>
      </w:pPr>
      <w:r>
        <w:lastRenderedPageBreak/>
        <w:t>Deux préfixes ambivalents</w:t>
      </w:r>
    </w:p>
    <w:p w14:paraId="7C71D163" w14:textId="77777777" w:rsidR="00384C39" w:rsidRDefault="00384C39" w:rsidP="00384C39">
      <w:pPr>
        <w:pStyle w:val="Sansinterligne"/>
        <w:spacing w:line="276" w:lineRule="auto"/>
        <w:rPr>
          <w:b/>
        </w:rPr>
      </w:pPr>
      <w:r>
        <w:rPr>
          <w:b/>
        </w:rPr>
        <w:t xml:space="preserve">1. a) Quel est le préfixe utilisé dans les mots suivants ? </w:t>
      </w:r>
      <w:r w:rsidRPr="00B425D7">
        <w:t>. . . . . . . . . . . . . .</w:t>
      </w:r>
    </w:p>
    <w:p w14:paraId="357AC797" w14:textId="77777777" w:rsidR="00384C39" w:rsidRDefault="00384C39" w:rsidP="00384C39">
      <w:pPr>
        <w:pStyle w:val="Sansinterligne"/>
        <w:spacing w:line="276" w:lineRule="auto"/>
        <w:rPr>
          <w:b/>
        </w:rPr>
      </w:pPr>
      <w:r>
        <w:rPr>
          <w:b/>
        </w:rPr>
        <w:t xml:space="preserve">    </w:t>
      </w:r>
      <w:r w:rsidRPr="00574C6A">
        <w:rPr>
          <w:b/>
          <w:sz w:val="12"/>
        </w:rPr>
        <w:t xml:space="preserve"> </w:t>
      </w:r>
      <w:r>
        <w:rPr>
          <w:b/>
        </w:rPr>
        <w:t>b) Tu peux remarquer que ce préfixe n’a pas toujours la même valeur : classe ces mots selon la valeur de leur préfixe.</w:t>
      </w:r>
    </w:p>
    <w:p w14:paraId="4247B2D0" w14:textId="77777777" w:rsidR="00384C39" w:rsidRDefault="00384C39" w:rsidP="00384C39">
      <w:pPr>
        <w:pStyle w:val="Sansinterligne"/>
        <w:spacing w:line="276" w:lineRule="auto"/>
      </w:pPr>
      <w:proofErr w:type="gramStart"/>
      <w:r>
        <w:t>imbattable</w:t>
      </w:r>
      <w:proofErr w:type="gramEnd"/>
      <w:r>
        <w:t xml:space="preserve"> – invocation – imbiber – invisible – irruption – interminable – illuminer – irrécupérable – illogique – inscrire</w:t>
      </w:r>
    </w:p>
    <w:p w14:paraId="53A3AFED" w14:textId="77777777" w:rsidR="00384C39" w:rsidRPr="002F03BB" w:rsidRDefault="00384C39" w:rsidP="00384C39">
      <w:pPr>
        <w:pStyle w:val="Sansinterligne"/>
        <w:spacing w:line="276" w:lineRule="auto"/>
        <w:jc w:val="both"/>
        <w:rPr>
          <w:b/>
          <w:sz w:val="10"/>
        </w:rPr>
      </w:pPr>
    </w:p>
    <w:p w14:paraId="49A0F32F" w14:textId="77777777" w:rsidR="00384C39" w:rsidRDefault="00384C39" w:rsidP="00384C39">
      <w:pPr>
        <w:pStyle w:val="Sansinterligne"/>
        <w:spacing w:line="360" w:lineRule="auto"/>
        <w:jc w:val="both"/>
      </w:pPr>
      <w:r w:rsidRPr="002F03BB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t xml:space="preserve">. . . . . . . . . . . . </w:t>
      </w:r>
    </w:p>
    <w:p w14:paraId="3E9E34FB" w14:textId="77777777" w:rsidR="00384C39" w:rsidRDefault="00384C39" w:rsidP="00384C39">
      <w:pPr>
        <w:pStyle w:val="Sansinterligne"/>
        <w:spacing w:line="360" w:lineRule="auto"/>
        <w:jc w:val="both"/>
      </w:pPr>
      <w:r>
        <w:rPr>
          <w:noProof/>
          <w:sz w:val="10"/>
          <w:szCs w:val="1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C071" wp14:editId="3D156C1E">
                <wp:simplePos x="0" y="0"/>
                <wp:positionH relativeFrom="column">
                  <wp:posOffset>-91441</wp:posOffset>
                </wp:positionH>
                <wp:positionV relativeFrom="paragraph">
                  <wp:posOffset>184150</wp:posOffset>
                </wp:positionV>
                <wp:extent cx="6143625" cy="1333500"/>
                <wp:effectExtent l="0" t="0" r="28575" b="19050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33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1798A" id="Rectangle 469" o:spid="_x0000_s1026" style="position:absolute;margin-left:-7.2pt;margin-top:14.5pt;width:483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" filled="f" strokecolor="black [3200]" strokeweight="1pt"/>
            </w:pict>
          </mc:Fallback>
        </mc:AlternateContent>
      </w:r>
    </w:p>
    <w:p w14:paraId="56635208" w14:textId="77777777" w:rsidR="00384C39" w:rsidRDefault="00384C39" w:rsidP="00384C39">
      <w:pPr>
        <w:pStyle w:val="Sansinterligne"/>
        <w:spacing w:line="360" w:lineRule="auto"/>
      </w:pPr>
      <w:r>
        <w:t>Le préfixe . . . . . peut avoir deux sens, selon qu’il s’agisse de la préposition :</w:t>
      </w:r>
    </w:p>
    <w:p w14:paraId="3B4ED65F" w14:textId="77777777" w:rsidR="00384C39" w:rsidRDefault="00384C39" w:rsidP="00CE2521">
      <w:pPr>
        <w:pStyle w:val="Sansinterligne"/>
        <w:numPr>
          <w:ilvl w:val="0"/>
          <w:numId w:val="6"/>
        </w:numPr>
        <w:spacing w:line="360" w:lineRule="auto"/>
      </w:pPr>
      <w:r>
        <w:t>. . . . . + . . . . . « . . . . . . . . . . . . . . . . . . . », avec nuance de . . . . . . . . . . . . . . . . . . . . . . .</w:t>
      </w:r>
    </w:p>
    <w:p w14:paraId="5A82CFB4" w14:textId="77777777" w:rsidR="00384C39" w:rsidRDefault="00384C39" w:rsidP="00CE2521">
      <w:pPr>
        <w:pStyle w:val="Sansinterligne"/>
        <w:numPr>
          <w:ilvl w:val="0"/>
          <w:numId w:val="6"/>
        </w:numPr>
        <w:spacing w:line="360" w:lineRule="auto"/>
      </w:pPr>
      <w:r>
        <w:t>. . . . . + . . . . . « . . . . . . . . . . . . . . . . . . . » (il s’agit alors du . . . . . . . . . . . . . . . . . . . . . . .)</w:t>
      </w:r>
    </w:p>
    <w:p w14:paraId="67671A62" w14:textId="77777777" w:rsidR="00384C39" w:rsidRPr="002F03BB" w:rsidRDefault="00384C39" w:rsidP="00384C39">
      <w:pPr>
        <w:pStyle w:val="Sansinterligne"/>
        <w:spacing w:line="276" w:lineRule="auto"/>
        <w:jc w:val="both"/>
      </w:pPr>
      <w:r w:rsidRPr="0089673B">
        <w:rPr>
          <w:i/>
          <w:u w:val="single"/>
        </w:rPr>
        <w:t>NB :</w:t>
      </w:r>
      <w:r>
        <w:t xml:space="preserve"> l’usage veut que le premier emploi serve avant tout à former des adjectifs tandis que le second forme plutôt des verbes et des noms.</w:t>
      </w:r>
    </w:p>
    <w:p w14:paraId="796C1450" w14:textId="77777777" w:rsidR="00384C39" w:rsidRDefault="00384C39" w:rsidP="00384C39">
      <w:pPr>
        <w:pStyle w:val="Sansinterligne"/>
        <w:spacing w:line="276" w:lineRule="auto"/>
        <w:rPr>
          <w:b/>
          <w:sz w:val="10"/>
        </w:rPr>
      </w:pPr>
    </w:p>
    <w:p w14:paraId="425444C9" w14:textId="77777777" w:rsidR="00384C39" w:rsidRDefault="00384C39" w:rsidP="00384C39">
      <w:pPr>
        <w:pStyle w:val="Sansinterligne"/>
        <w:spacing w:line="276" w:lineRule="auto"/>
        <w:rPr>
          <w:b/>
          <w:sz w:val="10"/>
        </w:rPr>
      </w:pPr>
    </w:p>
    <w:p w14:paraId="35DFB973" w14:textId="77777777" w:rsidR="00384C39" w:rsidRPr="00741AC6" w:rsidRDefault="00384C39" w:rsidP="00384C39">
      <w:pPr>
        <w:pStyle w:val="Sansinterligne"/>
        <w:spacing w:line="276" w:lineRule="auto"/>
        <w:rPr>
          <w:b/>
          <w:sz w:val="10"/>
        </w:rPr>
      </w:pPr>
    </w:p>
    <w:p w14:paraId="62DA2FDD" w14:textId="77777777" w:rsidR="00384C39" w:rsidRPr="00574C6A" w:rsidRDefault="00384C39" w:rsidP="00384C39">
      <w:pPr>
        <w:pStyle w:val="Sansinterligne"/>
        <w:spacing w:line="276" w:lineRule="auto"/>
        <w:rPr>
          <w:b/>
        </w:rPr>
      </w:pPr>
      <w:r>
        <w:rPr>
          <w:b/>
        </w:rPr>
        <w:t>2. Même exercice avec cette nouvelle liste.</w:t>
      </w:r>
    </w:p>
    <w:p w14:paraId="676B2F3D" w14:textId="77777777" w:rsidR="00384C39" w:rsidRDefault="00384C39" w:rsidP="00384C39">
      <w:pPr>
        <w:pStyle w:val="Sansinterligne"/>
        <w:spacing w:line="276" w:lineRule="auto"/>
        <w:jc w:val="both"/>
      </w:pPr>
      <w:proofErr w:type="gramStart"/>
      <w:r>
        <w:t>dénigrer</w:t>
      </w:r>
      <w:proofErr w:type="gramEnd"/>
      <w:r>
        <w:t xml:space="preserve"> – défaire – déterminer – débattre – déminer – délimiter – désassembler – dérider – dévêtir – détenir</w:t>
      </w:r>
    </w:p>
    <w:p w14:paraId="16001DF7" w14:textId="77777777" w:rsidR="00384C39" w:rsidRPr="002F03BB" w:rsidRDefault="00384C39" w:rsidP="00384C39">
      <w:pPr>
        <w:pStyle w:val="Sansinterligne"/>
        <w:spacing w:line="276" w:lineRule="auto"/>
        <w:jc w:val="both"/>
        <w:rPr>
          <w:b/>
          <w:sz w:val="10"/>
        </w:rPr>
      </w:pPr>
    </w:p>
    <w:p w14:paraId="1D8A484D" w14:textId="77777777" w:rsidR="00384C39" w:rsidRDefault="00384C39" w:rsidP="00384C39">
      <w:pPr>
        <w:pStyle w:val="Sansinterligne"/>
        <w:spacing w:line="360" w:lineRule="auto"/>
        <w:jc w:val="both"/>
      </w:pPr>
      <w:r w:rsidRPr="002F03BB"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t>. . . . . . . . . . . .</w:t>
      </w:r>
    </w:p>
    <w:p w14:paraId="5D0474F5" w14:textId="77777777" w:rsidR="00384C39" w:rsidRPr="0089673B" w:rsidRDefault="00384C39" w:rsidP="00384C39">
      <w:pPr>
        <w:pStyle w:val="Sansinterligne"/>
        <w:jc w:val="both"/>
        <w:rPr>
          <w:sz w:val="10"/>
        </w:rPr>
      </w:pPr>
    </w:p>
    <w:p w14:paraId="0F07C3AF" w14:textId="77777777" w:rsidR="00384C39" w:rsidRPr="00CB2688" w:rsidRDefault="00384C39" w:rsidP="00384C39">
      <w:pPr>
        <w:pStyle w:val="Sansinterligne"/>
        <w:rPr>
          <w:sz w:val="10"/>
        </w:rPr>
      </w:pPr>
    </w:p>
    <w:p w14:paraId="37EABA89" w14:textId="77777777" w:rsidR="00384C39" w:rsidRPr="00741AC6" w:rsidRDefault="00384C39" w:rsidP="00384C39">
      <w:pPr>
        <w:pStyle w:val="Sansinterligne"/>
        <w:spacing w:line="276" w:lineRule="auto"/>
        <w:rPr>
          <w:sz w:val="10"/>
          <w:szCs w:val="10"/>
        </w:rPr>
      </w:pPr>
      <w:r>
        <w:rPr>
          <w:noProof/>
          <w:sz w:val="10"/>
          <w:szCs w:val="1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9628" wp14:editId="5E4A85E0">
                <wp:simplePos x="0" y="0"/>
                <wp:positionH relativeFrom="column">
                  <wp:posOffset>-91441</wp:posOffset>
                </wp:positionH>
                <wp:positionV relativeFrom="paragraph">
                  <wp:posOffset>3175</wp:posOffset>
                </wp:positionV>
                <wp:extent cx="6143625" cy="857250"/>
                <wp:effectExtent l="0" t="0" r="28575" b="19050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4589" id="Rectangle 494" o:spid="_x0000_s1026" style="position:absolute;margin-left:-7.2pt;margin-top:.25pt;width:48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jbbwIAACo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" filled="f" strokecolor="black [3200]" strokeweight="1pt"/>
            </w:pict>
          </mc:Fallback>
        </mc:AlternateContent>
      </w:r>
    </w:p>
    <w:p w14:paraId="4302E8D2" w14:textId="77777777" w:rsidR="00384C39" w:rsidRDefault="00384C39" w:rsidP="00384C39">
      <w:pPr>
        <w:pStyle w:val="Sansinterligne"/>
        <w:spacing w:line="360" w:lineRule="auto"/>
      </w:pPr>
      <w:r>
        <w:t>Le préfixe . . . . . peut apporter deux nuances différentes :</w:t>
      </w:r>
    </w:p>
    <w:p w14:paraId="61AA8BF7" w14:textId="77777777" w:rsidR="00384C39" w:rsidRDefault="00384C39" w:rsidP="00CE2521">
      <w:pPr>
        <w:pStyle w:val="Sansinterligne"/>
        <w:numPr>
          <w:ilvl w:val="0"/>
          <w:numId w:val="7"/>
        </w:numPr>
        <w:spacing w:line="360" w:lineRule="auto"/>
      </w:pPr>
      <w:r w:rsidRPr="002F03BB">
        <w:t>. . . . . . . . . . . . . . . . . . . . . . . . . . . . . . .</w:t>
      </w:r>
    </w:p>
    <w:p w14:paraId="66C86E1A" w14:textId="77777777" w:rsidR="00384C39" w:rsidRDefault="00384C39" w:rsidP="00CE2521">
      <w:pPr>
        <w:pStyle w:val="Sansinterligne"/>
        <w:numPr>
          <w:ilvl w:val="0"/>
          <w:numId w:val="7"/>
        </w:numPr>
        <w:spacing w:line="276" w:lineRule="auto"/>
      </w:pPr>
      <w:r w:rsidRPr="002F03BB">
        <w:t>. . . . . . . . . . . . . . . . . . . . . . . . . . . . . . .</w:t>
      </w:r>
    </w:p>
    <w:p w14:paraId="3234C073" w14:textId="77777777" w:rsidR="00384C39" w:rsidRPr="004077E2" w:rsidRDefault="00384C39" w:rsidP="00384C39">
      <w:pPr>
        <w:pStyle w:val="Sansinterligne"/>
        <w:spacing w:line="276" w:lineRule="auto"/>
        <w:rPr>
          <w:sz w:val="10"/>
        </w:rPr>
      </w:pPr>
    </w:p>
    <w:p w14:paraId="2CC7CFEC" w14:textId="77777777" w:rsidR="00384C39" w:rsidRDefault="00384C39" w:rsidP="00384C39">
      <w:pPr>
        <w:pStyle w:val="Sansinterligne"/>
      </w:pPr>
    </w:p>
    <w:p w14:paraId="088069E7" w14:textId="77777777" w:rsidR="00384C39" w:rsidRDefault="00384C39" w:rsidP="00384C39">
      <w:pPr>
        <w:pStyle w:val="Sansinterligne"/>
      </w:pPr>
    </w:p>
    <w:p w14:paraId="416B7C3D" w14:textId="77777777" w:rsidR="00384C39" w:rsidRDefault="00384C39" w:rsidP="00384C39">
      <w:pPr>
        <w:pStyle w:val="Sansinterligne"/>
      </w:pPr>
    </w:p>
    <w:p w14:paraId="538A0846" w14:textId="77777777" w:rsidR="00384C39" w:rsidRDefault="00384C39" w:rsidP="00384C39">
      <w:pPr>
        <w:pStyle w:val="Sansinterligne"/>
      </w:pPr>
    </w:p>
    <w:p w14:paraId="716C56A5" w14:textId="77777777" w:rsidR="00384C39" w:rsidRDefault="00384C39" w:rsidP="00384C39">
      <w:pPr>
        <w:pStyle w:val="Sansinterligne"/>
      </w:pPr>
    </w:p>
    <w:p w14:paraId="6444E363" w14:textId="77777777" w:rsidR="00384C39" w:rsidRDefault="00384C39" w:rsidP="00384C39">
      <w:pPr>
        <w:pStyle w:val="Sansinterligne"/>
      </w:pPr>
    </w:p>
    <w:p w14:paraId="41D43916" w14:textId="4249CC81" w:rsidR="00384C39" w:rsidRDefault="00384C39" w:rsidP="00384C39">
      <w:pPr>
        <w:pStyle w:val="Sansinterligne"/>
      </w:pPr>
    </w:p>
    <w:p w14:paraId="24373C8B" w14:textId="77777777" w:rsidR="00B70521" w:rsidRDefault="00B70521" w:rsidP="00384C39">
      <w:pPr>
        <w:pStyle w:val="Sansinterligne"/>
      </w:pPr>
    </w:p>
    <w:p w14:paraId="059EDEF5" w14:textId="77777777" w:rsidR="00384C39" w:rsidRDefault="00384C39" w:rsidP="00384C39">
      <w:pPr>
        <w:pStyle w:val="Sansinterligne"/>
      </w:pPr>
    </w:p>
    <w:p w14:paraId="3ADC07F0" w14:textId="77777777" w:rsidR="00384C39" w:rsidRDefault="00384C39" w:rsidP="00384C39">
      <w:pPr>
        <w:pStyle w:val="Sansinterligne"/>
      </w:pPr>
    </w:p>
    <w:p w14:paraId="26295F1A" w14:textId="77777777" w:rsidR="00384C39" w:rsidRDefault="00384C39" w:rsidP="00384C39">
      <w:pPr>
        <w:pStyle w:val="Sansinterligne"/>
      </w:pPr>
    </w:p>
    <w:p w14:paraId="1C3224EA" w14:textId="77777777" w:rsidR="00384C39" w:rsidRDefault="00384C39" w:rsidP="00384C39">
      <w:pPr>
        <w:pStyle w:val="Sansinterligne"/>
      </w:pPr>
    </w:p>
    <w:p w14:paraId="4ABEEEE3" w14:textId="77777777" w:rsidR="00384C39" w:rsidRDefault="00384C39" w:rsidP="00384C39">
      <w:pPr>
        <w:pStyle w:val="Sansinterligne"/>
      </w:pPr>
    </w:p>
    <w:p w14:paraId="19DF580E" w14:textId="77777777" w:rsidR="00384C39" w:rsidRDefault="00384C39" w:rsidP="00384C39">
      <w:pPr>
        <w:pStyle w:val="Sansinterligne"/>
      </w:pPr>
    </w:p>
    <w:p w14:paraId="2841BF8B" w14:textId="77777777" w:rsidR="00384C39" w:rsidRDefault="00384C39" w:rsidP="00384C39">
      <w:pPr>
        <w:pStyle w:val="Titre2"/>
      </w:pPr>
      <w:r>
        <w:lastRenderedPageBreak/>
        <w:t>Les principaux préfixes</w:t>
      </w:r>
    </w:p>
    <w:p w14:paraId="7D5E02A5" w14:textId="77777777" w:rsidR="00384C39" w:rsidRPr="00CB2688" w:rsidRDefault="00384C39" w:rsidP="00384C39">
      <w:pPr>
        <w:pStyle w:val="Sansinterligne"/>
        <w:spacing w:line="276" w:lineRule="auto"/>
        <w:jc w:val="both"/>
        <w:rPr>
          <w:b/>
        </w:rPr>
      </w:pPr>
      <w:r>
        <w:rPr>
          <w:b/>
        </w:rPr>
        <w:t>1. Remplis le tableau suivant en trouvant au moins deux exemples pour chaque nuance de préfixe.</w:t>
      </w:r>
    </w:p>
    <w:p w14:paraId="1A987B44" w14:textId="77777777" w:rsidR="00384C39" w:rsidRPr="00CB2688" w:rsidRDefault="00384C39" w:rsidP="00384C39">
      <w:pPr>
        <w:pStyle w:val="Sansinterligne"/>
        <w:rPr>
          <w:sz w:val="4"/>
          <w:szCs w:val="10"/>
        </w:rPr>
      </w:pPr>
    </w:p>
    <w:tbl>
      <w:tblPr>
        <w:tblStyle w:val="Grilledutableau"/>
        <w:tblW w:w="8386" w:type="dxa"/>
        <w:jc w:val="center"/>
        <w:tblLook w:val="04A0" w:firstRow="1" w:lastRow="0" w:firstColumn="1" w:lastColumn="0" w:noHBand="0" w:noVBand="1"/>
      </w:tblPr>
      <w:tblGrid>
        <w:gridCol w:w="1242"/>
        <w:gridCol w:w="3175"/>
        <w:gridCol w:w="3969"/>
      </w:tblGrid>
      <w:tr w:rsidR="00384C39" w:rsidRPr="00646531" w14:paraId="38EE905E" w14:textId="77777777" w:rsidTr="006373C4">
        <w:trPr>
          <w:jc w:val="center"/>
        </w:trPr>
        <w:tc>
          <w:tcPr>
            <w:tcW w:w="1242" w:type="dxa"/>
            <w:vAlign w:val="center"/>
          </w:tcPr>
          <w:p w14:paraId="66BD94FA" w14:textId="77777777" w:rsidR="00384C39" w:rsidRPr="00646531" w:rsidRDefault="00384C39" w:rsidP="006373C4">
            <w:pPr>
              <w:ind w:firstLine="0"/>
              <w:jc w:val="center"/>
              <w:rPr>
                <w:b/>
              </w:rPr>
            </w:pPr>
            <w:r w:rsidRPr="00646531">
              <w:rPr>
                <w:b/>
              </w:rPr>
              <w:t>Préfixe</w:t>
            </w:r>
          </w:p>
        </w:tc>
        <w:tc>
          <w:tcPr>
            <w:tcW w:w="3175" w:type="dxa"/>
            <w:vAlign w:val="center"/>
          </w:tcPr>
          <w:p w14:paraId="12091A48" w14:textId="77777777" w:rsidR="00384C39" w:rsidRPr="00646531" w:rsidRDefault="00384C39" w:rsidP="006373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Idée associée</w:t>
            </w:r>
          </w:p>
        </w:tc>
        <w:tc>
          <w:tcPr>
            <w:tcW w:w="3969" w:type="dxa"/>
            <w:vAlign w:val="center"/>
          </w:tcPr>
          <w:p w14:paraId="0241FF5F" w14:textId="77777777" w:rsidR="00384C39" w:rsidRPr="00646531" w:rsidRDefault="00384C39" w:rsidP="006373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Exemples</w:t>
            </w:r>
          </w:p>
        </w:tc>
      </w:tr>
      <w:tr w:rsidR="00384C39" w14:paraId="04D1A4C5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33252A1D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(b)-</w:t>
            </w:r>
          </w:p>
        </w:tc>
        <w:tc>
          <w:tcPr>
            <w:tcW w:w="3175" w:type="dxa"/>
            <w:vAlign w:val="center"/>
          </w:tcPr>
          <w:p w14:paraId="33CD5B59" w14:textId="77777777" w:rsidR="00384C39" w:rsidRDefault="00384C39" w:rsidP="006373C4">
            <w:pPr>
              <w:ind w:firstLine="0"/>
            </w:pPr>
            <w:r>
              <w:t>Éloignement</w:t>
            </w:r>
          </w:p>
        </w:tc>
        <w:tc>
          <w:tcPr>
            <w:tcW w:w="3969" w:type="dxa"/>
            <w:vAlign w:val="center"/>
          </w:tcPr>
          <w:p w14:paraId="683643BD" w14:textId="77777777" w:rsidR="00384C39" w:rsidRDefault="00384C39" w:rsidP="006373C4">
            <w:pPr>
              <w:ind w:firstLine="0"/>
            </w:pPr>
          </w:p>
        </w:tc>
      </w:tr>
      <w:tr w:rsidR="00384C39" w14:paraId="0A4191E8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79AADDBF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ad-</w:t>
            </w:r>
          </w:p>
        </w:tc>
        <w:tc>
          <w:tcPr>
            <w:tcW w:w="3175" w:type="dxa"/>
            <w:vAlign w:val="center"/>
          </w:tcPr>
          <w:p w14:paraId="2B09F3D4" w14:textId="77777777" w:rsidR="00384C39" w:rsidRDefault="00384C39" w:rsidP="006373C4">
            <w:pPr>
              <w:ind w:firstLine="0"/>
            </w:pPr>
            <w:r>
              <w:t>Rapprochement</w:t>
            </w:r>
          </w:p>
        </w:tc>
        <w:tc>
          <w:tcPr>
            <w:tcW w:w="3969" w:type="dxa"/>
            <w:vAlign w:val="center"/>
          </w:tcPr>
          <w:p w14:paraId="37DBE734" w14:textId="77777777" w:rsidR="00384C39" w:rsidRDefault="00384C39" w:rsidP="006373C4">
            <w:pPr>
              <w:ind w:firstLine="0"/>
            </w:pPr>
          </w:p>
        </w:tc>
      </w:tr>
      <w:tr w:rsidR="00384C39" w14:paraId="7DC74910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108726DC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ante-</w:t>
            </w:r>
          </w:p>
        </w:tc>
        <w:tc>
          <w:tcPr>
            <w:tcW w:w="3175" w:type="dxa"/>
            <w:vAlign w:val="center"/>
          </w:tcPr>
          <w:p w14:paraId="2BEA7487" w14:textId="77777777" w:rsidR="00384C39" w:rsidRDefault="00384C39" w:rsidP="006373C4">
            <w:pPr>
              <w:ind w:firstLine="0"/>
            </w:pPr>
            <w:r>
              <w:t>Devancement, anticipation</w:t>
            </w:r>
          </w:p>
        </w:tc>
        <w:tc>
          <w:tcPr>
            <w:tcW w:w="3969" w:type="dxa"/>
            <w:vAlign w:val="center"/>
          </w:tcPr>
          <w:p w14:paraId="5C853822" w14:textId="77777777" w:rsidR="00384C39" w:rsidRDefault="00384C39" w:rsidP="006373C4">
            <w:pPr>
              <w:ind w:firstLine="0"/>
            </w:pPr>
          </w:p>
        </w:tc>
      </w:tr>
      <w:tr w:rsidR="00384C39" w14:paraId="005B6310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614AED69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cum-</w:t>
            </w:r>
          </w:p>
        </w:tc>
        <w:tc>
          <w:tcPr>
            <w:tcW w:w="3175" w:type="dxa"/>
            <w:vAlign w:val="center"/>
          </w:tcPr>
          <w:p w14:paraId="1282C611" w14:textId="77777777" w:rsidR="00384C39" w:rsidRDefault="00384C39" w:rsidP="006373C4">
            <w:pPr>
              <w:ind w:firstLine="0"/>
            </w:pPr>
            <w:r>
              <w:t>Rassemblement</w:t>
            </w:r>
          </w:p>
        </w:tc>
        <w:tc>
          <w:tcPr>
            <w:tcW w:w="3969" w:type="dxa"/>
            <w:vAlign w:val="center"/>
          </w:tcPr>
          <w:p w14:paraId="3DF52363" w14:textId="77777777" w:rsidR="00384C39" w:rsidRDefault="00384C39" w:rsidP="006373C4">
            <w:pPr>
              <w:ind w:firstLine="0"/>
            </w:pPr>
          </w:p>
        </w:tc>
      </w:tr>
      <w:tr w:rsidR="00384C39" w14:paraId="78CDF598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4CF404F9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circum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175" w:type="dxa"/>
            <w:vAlign w:val="center"/>
          </w:tcPr>
          <w:p w14:paraId="486FAC16" w14:textId="77777777" w:rsidR="00384C39" w:rsidRDefault="00384C39" w:rsidP="006373C4">
            <w:pPr>
              <w:ind w:firstLine="0"/>
            </w:pPr>
            <w:r>
              <w:t>Mouvement circulaire</w:t>
            </w:r>
          </w:p>
        </w:tc>
        <w:tc>
          <w:tcPr>
            <w:tcW w:w="3969" w:type="dxa"/>
            <w:vAlign w:val="center"/>
          </w:tcPr>
          <w:p w14:paraId="7F2991DE" w14:textId="77777777" w:rsidR="00384C39" w:rsidRDefault="00384C39" w:rsidP="006373C4">
            <w:pPr>
              <w:ind w:firstLine="0"/>
            </w:pPr>
          </w:p>
        </w:tc>
      </w:tr>
      <w:tr w:rsidR="00384C39" w14:paraId="72024237" w14:textId="77777777" w:rsidTr="006373C4">
        <w:trPr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14:paraId="1053C37B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de-</w:t>
            </w:r>
          </w:p>
        </w:tc>
        <w:tc>
          <w:tcPr>
            <w:tcW w:w="3175" w:type="dxa"/>
            <w:vAlign w:val="center"/>
          </w:tcPr>
          <w:p w14:paraId="787EF183" w14:textId="77777777" w:rsidR="00384C39" w:rsidRDefault="00384C39" w:rsidP="006373C4">
            <w:pPr>
              <w:ind w:firstLine="0"/>
            </w:pPr>
            <w:r>
              <w:t>Accentuation</w:t>
            </w:r>
          </w:p>
        </w:tc>
        <w:tc>
          <w:tcPr>
            <w:tcW w:w="3969" w:type="dxa"/>
            <w:vAlign w:val="center"/>
          </w:tcPr>
          <w:p w14:paraId="390438C2" w14:textId="77777777" w:rsidR="00384C39" w:rsidRDefault="00384C39" w:rsidP="006373C4">
            <w:pPr>
              <w:ind w:firstLine="0"/>
            </w:pPr>
          </w:p>
        </w:tc>
      </w:tr>
      <w:tr w:rsidR="00384C39" w14:paraId="0B3FF148" w14:textId="77777777" w:rsidTr="006373C4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5BB32CB8" w14:textId="77777777" w:rsidR="00384C39" w:rsidRPr="00646531" w:rsidRDefault="00384C39" w:rsidP="006373C4">
            <w:pPr>
              <w:ind w:firstLine="0"/>
              <w:rPr>
                <w:i/>
              </w:rPr>
            </w:pPr>
          </w:p>
        </w:tc>
        <w:tc>
          <w:tcPr>
            <w:tcW w:w="3175" w:type="dxa"/>
            <w:vAlign w:val="center"/>
          </w:tcPr>
          <w:p w14:paraId="03C768B0" w14:textId="77777777" w:rsidR="00384C39" w:rsidRDefault="00384C39" w:rsidP="006373C4">
            <w:pPr>
              <w:ind w:firstLine="0"/>
            </w:pPr>
            <w:r>
              <w:t>Séparation</w:t>
            </w:r>
          </w:p>
        </w:tc>
        <w:tc>
          <w:tcPr>
            <w:tcW w:w="3969" w:type="dxa"/>
            <w:vAlign w:val="center"/>
          </w:tcPr>
          <w:p w14:paraId="1407D340" w14:textId="77777777" w:rsidR="00384C39" w:rsidRDefault="00384C39" w:rsidP="006373C4">
            <w:pPr>
              <w:ind w:firstLine="0"/>
            </w:pPr>
          </w:p>
        </w:tc>
      </w:tr>
      <w:tr w:rsidR="00384C39" w14:paraId="66457155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2F17FF05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e(x)-</w:t>
            </w:r>
          </w:p>
        </w:tc>
        <w:tc>
          <w:tcPr>
            <w:tcW w:w="3175" w:type="dxa"/>
            <w:vAlign w:val="center"/>
          </w:tcPr>
          <w:p w14:paraId="469F2E92" w14:textId="77777777" w:rsidR="00384C39" w:rsidRDefault="00384C39" w:rsidP="006373C4">
            <w:pPr>
              <w:ind w:firstLine="0"/>
            </w:pPr>
            <w:r>
              <w:t>Origine</w:t>
            </w:r>
          </w:p>
        </w:tc>
        <w:tc>
          <w:tcPr>
            <w:tcW w:w="3969" w:type="dxa"/>
            <w:vAlign w:val="center"/>
          </w:tcPr>
          <w:p w14:paraId="63CA6304" w14:textId="77777777" w:rsidR="00384C39" w:rsidRDefault="00384C39" w:rsidP="006373C4">
            <w:pPr>
              <w:ind w:firstLine="0"/>
            </w:pPr>
          </w:p>
        </w:tc>
      </w:tr>
      <w:tr w:rsidR="00384C39" w14:paraId="72B3579C" w14:textId="77777777" w:rsidTr="006373C4">
        <w:trPr>
          <w:trHeight w:val="340"/>
          <w:jc w:val="center"/>
        </w:trPr>
        <w:tc>
          <w:tcPr>
            <w:tcW w:w="1242" w:type="dxa"/>
            <w:vMerge w:val="restart"/>
            <w:vAlign w:val="center"/>
          </w:tcPr>
          <w:p w14:paraId="1119C4C4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in-</w:t>
            </w:r>
          </w:p>
        </w:tc>
        <w:tc>
          <w:tcPr>
            <w:tcW w:w="3175" w:type="dxa"/>
            <w:vAlign w:val="center"/>
          </w:tcPr>
          <w:p w14:paraId="249E427C" w14:textId="77777777" w:rsidR="00384C39" w:rsidRDefault="00384C39" w:rsidP="006373C4">
            <w:pPr>
              <w:ind w:firstLine="0"/>
            </w:pPr>
            <w:r>
              <w:t>Situation, direction</w:t>
            </w:r>
          </w:p>
        </w:tc>
        <w:tc>
          <w:tcPr>
            <w:tcW w:w="3969" w:type="dxa"/>
            <w:vAlign w:val="center"/>
          </w:tcPr>
          <w:p w14:paraId="66695A1F" w14:textId="77777777" w:rsidR="00384C39" w:rsidRDefault="00384C39" w:rsidP="006373C4">
            <w:pPr>
              <w:ind w:firstLine="0"/>
            </w:pPr>
          </w:p>
        </w:tc>
      </w:tr>
      <w:tr w:rsidR="00384C39" w14:paraId="4C914696" w14:textId="77777777" w:rsidTr="006373C4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14:paraId="653501A4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</w:p>
        </w:tc>
        <w:tc>
          <w:tcPr>
            <w:tcW w:w="3175" w:type="dxa"/>
            <w:vAlign w:val="center"/>
          </w:tcPr>
          <w:p w14:paraId="3D8CE817" w14:textId="77777777" w:rsidR="00384C39" w:rsidRDefault="00384C39" w:rsidP="006373C4">
            <w:pPr>
              <w:ind w:firstLine="0"/>
            </w:pPr>
            <w:r>
              <w:t>Privation</w:t>
            </w:r>
          </w:p>
        </w:tc>
        <w:tc>
          <w:tcPr>
            <w:tcW w:w="3969" w:type="dxa"/>
            <w:vAlign w:val="center"/>
          </w:tcPr>
          <w:p w14:paraId="61B08954" w14:textId="77777777" w:rsidR="00384C39" w:rsidRDefault="00384C39" w:rsidP="006373C4">
            <w:pPr>
              <w:ind w:firstLine="0"/>
            </w:pPr>
          </w:p>
        </w:tc>
      </w:tr>
      <w:tr w:rsidR="00384C39" w14:paraId="64BCD9BB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7C4DD7FB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inter-</w:t>
            </w:r>
          </w:p>
        </w:tc>
        <w:tc>
          <w:tcPr>
            <w:tcW w:w="3175" w:type="dxa"/>
            <w:vAlign w:val="center"/>
          </w:tcPr>
          <w:p w14:paraId="5163C32D" w14:textId="77777777" w:rsidR="00384C39" w:rsidRDefault="00384C39" w:rsidP="006373C4">
            <w:pPr>
              <w:ind w:firstLine="0"/>
            </w:pPr>
            <w:r>
              <w:t>Être au milieu de, à l’intérieur de</w:t>
            </w:r>
          </w:p>
        </w:tc>
        <w:tc>
          <w:tcPr>
            <w:tcW w:w="3969" w:type="dxa"/>
            <w:vAlign w:val="center"/>
          </w:tcPr>
          <w:p w14:paraId="7B436D16" w14:textId="77777777" w:rsidR="00384C39" w:rsidRDefault="00384C39" w:rsidP="006373C4">
            <w:pPr>
              <w:ind w:firstLine="0"/>
            </w:pPr>
          </w:p>
        </w:tc>
      </w:tr>
      <w:tr w:rsidR="00384C39" w14:paraId="5E7A738A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3BF9B4C6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ob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175" w:type="dxa"/>
            <w:vAlign w:val="center"/>
          </w:tcPr>
          <w:p w14:paraId="7598E199" w14:textId="77777777" w:rsidR="00384C39" w:rsidRDefault="00384C39" w:rsidP="006373C4">
            <w:pPr>
              <w:ind w:firstLine="0"/>
            </w:pPr>
            <w:r>
              <w:t>Face à face, opposition</w:t>
            </w:r>
          </w:p>
        </w:tc>
        <w:tc>
          <w:tcPr>
            <w:tcW w:w="3969" w:type="dxa"/>
            <w:vAlign w:val="center"/>
          </w:tcPr>
          <w:p w14:paraId="0513AA57" w14:textId="77777777" w:rsidR="00384C39" w:rsidRDefault="00384C39" w:rsidP="006373C4">
            <w:pPr>
              <w:ind w:firstLine="0"/>
            </w:pPr>
          </w:p>
        </w:tc>
      </w:tr>
      <w:tr w:rsidR="00384C39" w14:paraId="73D5F304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1AAF6E38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per-</w:t>
            </w:r>
          </w:p>
        </w:tc>
        <w:tc>
          <w:tcPr>
            <w:tcW w:w="3175" w:type="dxa"/>
            <w:vAlign w:val="center"/>
          </w:tcPr>
          <w:p w14:paraId="57242233" w14:textId="77777777" w:rsidR="00384C39" w:rsidRDefault="00384C39" w:rsidP="006373C4">
            <w:pPr>
              <w:ind w:firstLine="0"/>
            </w:pPr>
            <w:r>
              <w:t>Passage</w:t>
            </w:r>
          </w:p>
        </w:tc>
        <w:tc>
          <w:tcPr>
            <w:tcW w:w="3969" w:type="dxa"/>
            <w:vAlign w:val="center"/>
          </w:tcPr>
          <w:p w14:paraId="2040DFC9" w14:textId="77777777" w:rsidR="00384C39" w:rsidRDefault="00384C39" w:rsidP="006373C4">
            <w:pPr>
              <w:ind w:firstLine="0"/>
            </w:pPr>
          </w:p>
        </w:tc>
      </w:tr>
      <w:tr w:rsidR="00384C39" w14:paraId="45BC0BA3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71D8C7DA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prae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175" w:type="dxa"/>
            <w:vAlign w:val="center"/>
          </w:tcPr>
          <w:p w14:paraId="2477E983" w14:textId="77777777" w:rsidR="00384C39" w:rsidRDefault="00384C39" w:rsidP="006373C4">
            <w:pPr>
              <w:ind w:firstLine="0"/>
            </w:pPr>
            <w:r>
              <w:t>Devancement, anticipation</w:t>
            </w:r>
          </w:p>
        </w:tc>
        <w:tc>
          <w:tcPr>
            <w:tcW w:w="3969" w:type="dxa"/>
            <w:vAlign w:val="center"/>
          </w:tcPr>
          <w:p w14:paraId="27460F0C" w14:textId="77777777" w:rsidR="00384C39" w:rsidRDefault="00384C39" w:rsidP="006373C4">
            <w:pPr>
              <w:ind w:firstLine="0"/>
            </w:pPr>
          </w:p>
        </w:tc>
      </w:tr>
      <w:tr w:rsidR="00384C39" w14:paraId="1530208D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5A17429B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pro-</w:t>
            </w:r>
          </w:p>
        </w:tc>
        <w:tc>
          <w:tcPr>
            <w:tcW w:w="3175" w:type="dxa"/>
            <w:vAlign w:val="center"/>
          </w:tcPr>
          <w:p w14:paraId="49631EB5" w14:textId="77777777" w:rsidR="00384C39" w:rsidRDefault="00384C39" w:rsidP="006373C4">
            <w:pPr>
              <w:ind w:firstLine="0"/>
            </w:pPr>
            <w:r>
              <w:t>Devancement, profit</w:t>
            </w:r>
          </w:p>
        </w:tc>
        <w:tc>
          <w:tcPr>
            <w:tcW w:w="3969" w:type="dxa"/>
            <w:vAlign w:val="center"/>
          </w:tcPr>
          <w:p w14:paraId="7A9DDCE4" w14:textId="77777777" w:rsidR="00384C39" w:rsidRDefault="00384C39" w:rsidP="006373C4">
            <w:pPr>
              <w:ind w:firstLine="0"/>
            </w:pPr>
          </w:p>
        </w:tc>
      </w:tr>
      <w:tr w:rsidR="00384C39" w14:paraId="3B448C3D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725D6F4D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re(d)-</w:t>
            </w:r>
          </w:p>
        </w:tc>
        <w:tc>
          <w:tcPr>
            <w:tcW w:w="3175" w:type="dxa"/>
            <w:vAlign w:val="center"/>
          </w:tcPr>
          <w:p w14:paraId="0583D204" w14:textId="77777777" w:rsidR="00384C39" w:rsidRDefault="00384C39" w:rsidP="006373C4">
            <w:pPr>
              <w:ind w:firstLine="0"/>
            </w:pPr>
            <w:r>
              <w:t>Retour, répétition</w:t>
            </w:r>
          </w:p>
        </w:tc>
        <w:tc>
          <w:tcPr>
            <w:tcW w:w="3969" w:type="dxa"/>
            <w:vAlign w:val="center"/>
          </w:tcPr>
          <w:p w14:paraId="2D1C8C71" w14:textId="77777777" w:rsidR="00384C39" w:rsidRDefault="00384C39" w:rsidP="006373C4">
            <w:pPr>
              <w:ind w:firstLine="0"/>
            </w:pPr>
          </w:p>
        </w:tc>
      </w:tr>
      <w:tr w:rsidR="00384C39" w14:paraId="0B81E071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4FC4DB0C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sub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175" w:type="dxa"/>
            <w:vAlign w:val="center"/>
          </w:tcPr>
          <w:p w14:paraId="4E1441DC" w14:textId="77777777" w:rsidR="00384C39" w:rsidRDefault="00384C39" w:rsidP="006373C4">
            <w:pPr>
              <w:ind w:firstLine="0"/>
            </w:pPr>
            <w:r>
              <w:t>Être en dessous, atténuation</w:t>
            </w:r>
          </w:p>
        </w:tc>
        <w:tc>
          <w:tcPr>
            <w:tcW w:w="3969" w:type="dxa"/>
            <w:vAlign w:val="center"/>
          </w:tcPr>
          <w:p w14:paraId="7A2F8157" w14:textId="77777777" w:rsidR="00384C39" w:rsidRDefault="00384C39" w:rsidP="006373C4">
            <w:pPr>
              <w:ind w:firstLine="0"/>
            </w:pPr>
          </w:p>
        </w:tc>
      </w:tr>
      <w:tr w:rsidR="00384C39" w14:paraId="45D024BC" w14:textId="77777777" w:rsidTr="006373C4">
        <w:trPr>
          <w:trHeight w:val="340"/>
          <w:jc w:val="center"/>
        </w:trPr>
        <w:tc>
          <w:tcPr>
            <w:tcW w:w="1242" w:type="dxa"/>
            <w:vAlign w:val="center"/>
          </w:tcPr>
          <w:p w14:paraId="108C1004" w14:textId="77777777" w:rsidR="00384C39" w:rsidRPr="00646531" w:rsidRDefault="00384C39" w:rsidP="006373C4">
            <w:pPr>
              <w:ind w:firstLine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tra</w:t>
            </w:r>
            <w:proofErr w:type="gramEnd"/>
            <w:r>
              <w:rPr>
                <w:i/>
              </w:rPr>
              <w:t>(ns)-</w:t>
            </w:r>
          </w:p>
        </w:tc>
        <w:tc>
          <w:tcPr>
            <w:tcW w:w="3175" w:type="dxa"/>
            <w:vAlign w:val="center"/>
          </w:tcPr>
          <w:p w14:paraId="684F2F6F" w14:textId="77777777" w:rsidR="00384C39" w:rsidRDefault="00384C39" w:rsidP="006373C4">
            <w:pPr>
              <w:ind w:firstLine="0"/>
            </w:pPr>
            <w:r>
              <w:t>Passage</w:t>
            </w:r>
          </w:p>
        </w:tc>
        <w:tc>
          <w:tcPr>
            <w:tcW w:w="3969" w:type="dxa"/>
            <w:vAlign w:val="center"/>
          </w:tcPr>
          <w:p w14:paraId="40DBA831" w14:textId="77777777" w:rsidR="00384C39" w:rsidRDefault="00384C39" w:rsidP="006373C4">
            <w:pPr>
              <w:ind w:firstLine="0"/>
            </w:pPr>
          </w:p>
        </w:tc>
      </w:tr>
    </w:tbl>
    <w:p w14:paraId="5D1E1E55" w14:textId="77777777" w:rsidR="00384C39" w:rsidRPr="001672BF" w:rsidRDefault="00384C39" w:rsidP="00384C39">
      <w:pPr>
        <w:pStyle w:val="Sansinterligne"/>
        <w:spacing w:line="276" w:lineRule="auto"/>
        <w:jc w:val="both"/>
        <w:rPr>
          <w:sz w:val="6"/>
          <w:vertAlign w:val="superscript"/>
        </w:rPr>
      </w:pPr>
    </w:p>
    <w:p w14:paraId="677E7B24" w14:textId="77777777" w:rsidR="00384C39" w:rsidRPr="00CB2688" w:rsidRDefault="00384C39" w:rsidP="00384C39">
      <w:pPr>
        <w:pStyle w:val="Sansinterligne"/>
        <w:spacing w:line="276" w:lineRule="auto"/>
        <w:jc w:val="both"/>
        <w:rPr>
          <w:b/>
        </w:rPr>
      </w:pPr>
      <w:r>
        <w:rPr>
          <w:b/>
        </w:rPr>
        <w:t>2</w:t>
      </w:r>
      <w:r w:rsidRPr="00CB2688">
        <w:rPr>
          <w:b/>
        </w:rPr>
        <w:t xml:space="preserve">. Pour chacun des verbes suivants, retrouve le plus de composés préfixés possibles. </w:t>
      </w:r>
      <w:r>
        <w:rPr>
          <w:b/>
        </w:rPr>
        <w:t>N’hésite pas à t’aider d</w:t>
      </w:r>
      <w:r w:rsidRPr="00CB2688">
        <w:rPr>
          <w:b/>
        </w:rPr>
        <w:t>u dictionna</w:t>
      </w:r>
      <w:r>
        <w:rPr>
          <w:b/>
        </w:rPr>
        <w:t>ire si nécessaire.</w:t>
      </w:r>
    </w:p>
    <w:p w14:paraId="7A47133A" w14:textId="77777777" w:rsidR="00384C39" w:rsidRDefault="00384C39" w:rsidP="00384C39">
      <w:pPr>
        <w:pStyle w:val="Sansinterligne"/>
        <w:spacing w:line="276" w:lineRule="auto"/>
        <w:jc w:val="both"/>
      </w:pPr>
      <w:r>
        <w:t>a) porter</w:t>
      </w:r>
    </w:p>
    <w:p w14:paraId="13B9A1A4" w14:textId="77777777" w:rsidR="00384C39" w:rsidRDefault="00384C39" w:rsidP="00384C39">
      <w:pPr>
        <w:pStyle w:val="Sansinterligne"/>
        <w:spacing w:line="360" w:lineRule="auto"/>
        <w:jc w:val="both"/>
      </w:pPr>
      <w:r>
        <w:sym w:font="Wingdings" w:char="F0E0"/>
      </w:r>
      <w:r>
        <w:t xml:space="preserve">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>. . . . . . . . . . . . . . . . . . . . . . . . . . . . . . . .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 xml:space="preserve">. . . . . . . . . . . . . . . . . . . . . . . . . . . . . . . . . . . . . . . </w:t>
      </w:r>
    </w:p>
    <w:p w14:paraId="537AD6EF" w14:textId="77777777" w:rsidR="00384C39" w:rsidRPr="001672BF" w:rsidRDefault="00384C39" w:rsidP="00384C39">
      <w:pPr>
        <w:pStyle w:val="Sansinterligne"/>
        <w:spacing w:line="276" w:lineRule="auto"/>
        <w:jc w:val="both"/>
        <w:rPr>
          <w:sz w:val="6"/>
          <w:szCs w:val="10"/>
        </w:rPr>
      </w:pPr>
    </w:p>
    <w:p w14:paraId="2A947E2B" w14:textId="77777777" w:rsidR="00384C39" w:rsidRDefault="00384C39" w:rsidP="00384C39">
      <w:pPr>
        <w:pStyle w:val="Sansinterligne"/>
        <w:spacing w:line="276" w:lineRule="auto"/>
        <w:jc w:val="both"/>
      </w:pPr>
      <w:r>
        <w:t>b) *</w:t>
      </w:r>
      <w:proofErr w:type="spellStart"/>
      <w:r>
        <w:t>férer</w:t>
      </w:r>
      <w:proofErr w:type="spellEnd"/>
      <w:r>
        <w:rPr>
          <w:vertAlign w:val="superscript"/>
        </w:rPr>
        <w:t xml:space="preserve"> </w:t>
      </w:r>
      <w:r>
        <w:t xml:space="preserve">(ce verbe, qui vient de </w:t>
      </w:r>
      <w:proofErr w:type="spellStart"/>
      <w:r>
        <w:rPr>
          <w:i/>
        </w:rPr>
        <w:t>fero</w:t>
      </w:r>
      <w:proofErr w:type="spellEnd"/>
      <w:r>
        <w:rPr>
          <w:i/>
        </w:rPr>
        <w:t>, ferre</w:t>
      </w:r>
      <w:r>
        <w:t> : « porter », n’existe pas en français mais possède de nombreux composés)</w:t>
      </w:r>
    </w:p>
    <w:p w14:paraId="1DB90E51" w14:textId="77777777" w:rsidR="00384C39" w:rsidRDefault="00384C39" w:rsidP="00384C39">
      <w:pPr>
        <w:pStyle w:val="Sansinterligne"/>
        <w:spacing w:line="360" w:lineRule="auto"/>
        <w:jc w:val="both"/>
      </w:pPr>
      <w:r>
        <w:sym w:font="Wingdings" w:char="F0E0"/>
      </w:r>
      <w:r>
        <w:t xml:space="preserve">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>. . . . . . . . . . . . . . . . . . . . . . . . . . . . . . . .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 xml:space="preserve">. . . . . . . . . . . . . . . . . . . . . . . . . . . . . . . . . . . . . . . </w:t>
      </w:r>
    </w:p>
    <w:p w14:paraId="5F66F2F8" w14:textId="77777777" w:rsidR="00384C39" w:rsidRPr="001672BF" w:rsidRDefault="00384C39" w:rsidP="00384C39">
      <w:pPr>
        <w:pStyle w:val="Sansinterligne"/>
        <w:spacing w:line="276" w:lineRule="auto"/>
        <w:jc w:val="both"/>
        <w:rPr>
          <w:sz w:val="6"/>
          <w:szCs w:val="10"/>
        </w:rPr>
      </w:pPr>
    </w:p>
    <w:p w14:paraId="0B84011E" w14:textId="77777777" w:rsidR="00384C39" w:rsidRDefault="00384C39" w:rsidP="00384C39">
      <w:pPr>
        <w:pStyle w:val="Sansinterligne"/>
        <w:spacing w:line="276" w:lineRule="auto"/>
        <w:jc w:val="both"/>
      </w:pPr>
      <w:r>
        <w:t>c) former</w:t>
      </w:r>
    </w:p>
    <w:p w14:paraId="622B9A63" w14:textId="77777777" w:rsidR="00384C39" w:rsidRDefault="00384C39" w:rsidP="00384C39">
      <w:pPr>
        <w:pStyle w:val="Sansinterligne"/>
        <w:spacing w:line="360" w:lineRule="auto"/>
        <w:jc w:val="both"/>
      </w:pPr>
      <w:r>
        <w:sym w:font="Wingdings" w:char="F0E0"/>
      </w:r>
      <w:r>
        <w:t xml:space="preserve">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>. . . . . . . . . . . . . . . . . . . . . . . . . . . . . . . .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 xml:space="preserve">. . . . . . . . . . . . . . . . . . . . . . . . . . . . . . . . . . . . . . . </w:t>
      </w:r>
    </w:p>
    <w:p w14:paraId="3DCEB489" w14:textId="77777777" w:rsidR="00384C39" w:rsidRPr="001672BF" w:rsidRDefault="00384C39" w:rsidP="00384C39">
      <w:pPr>
        <w:pStyle w:val="Sansinterligne"/>
        <w:spacing w:line="276" w:lineRule="auto"/>
        <w:jc w:val="both"/>
        <w:rPr>
          <w:sz w:val="6"/>
          <w:szCs w:val="10"/>
        </w:rPr>
      </w:pPr>
    </w:p>
    <w:p w14:paraId="3DF0CD2D" w14:textId="77777777" w:rsidR="00384C39" w:rsidRDefault="00384C39" w:rsidP="00384C39">
      <w:pPr>
        <w:pStyle w:val="Sansinterligne"/>
        <w:spacing w:line="276" w:lineRule="auto"/>
        <w:ind w:left="31680" w:hanging="31680"/>
        <w:jc w:val="both"/>
      </w:pPr>
      <w:r>
        <w:t>d) mettre</w:t>
      </w:r>
    </w:p>
    <w:p w14:paraId="59FC1648" w14:textId="77777777" w:rsidR="00384C39" w:rsidRDefault="00384C39" w:rsidP="00384C39">
      <w:pPr>
        <w:pStyle w:val="Sansinterligne"/>
        <w:spacing w:line="360" w:lineRule="auto"/>
        <w:jc w:val="both"/>
      </w:pPr>
      <w:r>
        <w:sym w:font="Wingdings" w:char="F0E0"/>
      </w:r>
      <w:r>
        <w:t xml:space="preserve">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>. . . . . . . . . . . . . . . . . . . . . . . . . . . . . . . .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 xml:space="preserve">. . . . . . . . . . . . . . . . . . . . . . . . . . . . . . . . . . . . . . . </w:t>
      </w:r>
    </w:p>
    <w:p w14:paraId="36EFA751" w14:textId="77777777" w:rsidR="00384C39" w:rsidRPr="001672BF" w:rsidRDefault="00384C39" w:rsidP="00384C39">
      <w:pPr>
        <w:pStyle w:val="Sansinterligne"/>
        <w:spacing w:line="276" w:lineRule="auto"/>
        <w:jc w:val="both"/>
        <w:rPr>
          <w:sz w:val="6"/>
          <w:szCs w:val="10"/>
        </w:rPr>
      </w:pPr>
    </w:p>
    <w:p w14:paraId="22F29C21" w14:textId="77777777" w:rsidR="00384C39" w:rsidRDefault="00384C39" w:rsidP="00384C39">
      <w:pPr>
        <w:pStyle w:val="Sansinterligne"/>
        <w:spacing w:line="276" w:lineRule="auto"/>
        <w:jc w:val="both"/>
      </w:pPr>
      <w:r>
        <w:t>e) parer</w:t>
      </w:r>
    </w:p>
    <w:p w14:paraId="505C5F53" w14:textId="77777777" w:rsidR="00C74AA1" w:rsidRPr="00384C39" w:rsidRDefault="00384C39" w:rsidP="00384C39">
      <w:pPr>
        <w:pStyle w:val="Sansinterligne"/>
        <w:spacing w:line="360" w:lineRule="auto"/>
        <w:jc w:val="both"/>
      </w:pPr>
      <w:r>
        <w:sym w:font="Wingdings" w:char="F0E0"/>
      </w:r>
      <w:r>
        <w:t xml:space="preserve">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>. . . . . . . . . . . . . . . . . . . . . . . . . . . . . . . . . . . . . . . . . . . . . . . . . . . . . . . . . .</w:t>
      </w:r>
      <w:r w:rsidRPr="00B330C9">
        <w:t xml:space="preserve"> </w:t>
      </w:r>
      <w:r>
        <w:t>. . . . . . . . . . . . . . . . . . . . . . . . . .</w:t>
      </w:r>
      <w:r w:rsidRPr="00B330C9">
        <w:t xml:space="preserve"> </w:t>
      </w:r>
      <w:r>
        <w:t xml:space="preserve">. . . . . . . . . . . . . . . . . . . . . . . . . . . . . . . . . . . . . . . </w:t>
      </w:r>
    </w:p>
    <w:sectPr w:rsidR="00C74AA1" w:rsidRPr="00384C39" w:rsidSect="00384C39">
      <w:pgSz w:w="11906" w:h="16838"/>
      <w:pgMar w:top="1418" w:right="1276" w:bottom="1134" w:left="1276" w:header="709" w:footer="55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1F53" w14:textId="77777777" w:rsidR="00437163" w:rsidRDefault="00437163" w:rsidP="00531058">
      <w:pPr>
        <w:spacing w:after="0" w:line="240" w:lineRule="auto"/>
      </w:pPr>
      <w:r>
        <w:separator/>
      </w:r>
    </w:p>
  </w:endnote>
  <w:endnote w:type="continuationSeparator" w:id="0">
    <w:p w14:paraId="6D37A51D" w14:textId="77777777" w:rsidR="00437163" w:rsidRDefault="00437163" w:rsidP="005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7FE9" w14:textId="77777777" w:rsidR="00437163" w:rsidRDefault="00437163" w:rsidP="00531058">
      <w:pPr>
        <w:spacing w:after="0" w:line="240" w:lineRule="auto"/>
      </w:pPr>
      <w:r>
        <w:separator/>
      </w:r>
    </w:p>
  </w:footnote>
  <w:footnote w:type="continuationSeparator" w:id="0">
    <w:p w14:paraId="5154FB9F" w14:textId="77777777" w:rsidR="00437163" w:rsidRDefault="00437163" w:rsidP="0053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4AAE"/>
    <w:multiLevelType w:val="hybridMultilevel"/>
    <w:tmpl w:val="A12C85D6"/>
    <w:lvl w:ilvl="0" w:tplc="D638B9FC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1DD"/>
    <w:multiLevelType w:val="hybridMultilevel"/>
    <w:tmpl w:val="080E5D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273"/>
    <w:multiLevelType w:val="hybridMultilevel"/>
    <w:tmpl w:val="4CF49B3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8"/>
    <w:rsid w:val="00027A68"/>
    <w:rsid w:val="0005093B"/>
    <w:rsid w:val="00077E45"/>
    <w:rsid w:val="000F7A78"/>
    <w:rsid w:val="00164BD9"/>
    <w:rsid w:val="001775E0"/>
    <w:rsid w:val="002358B9"/>
    <w:rsid w:val="0025629D"/>
    <w:rsid w:val="002813A6"/>
    <w:rsid w:val="0029081D"/>
    <w:rsid w:val="002E148B"/>
    <w:rsid w:val="0033435E"/>
    <w:rsid w:val="00371188"/>
    <w:rsid w:val="00384C39"/>
    <w:rsid w:val="00437163"/>
    <w:rsid w:val="004B02C3"/>
    <w:rsid w:val="004F1B83"/>
    <w:rsid w:val="00531058"/>
    <w:rsid w:val="00536EA3"/>
    <w:rsid w:val="00623703"/>
    <w:rsid w:val="006A7185"/>
    <w:rsid w:val="006E6F59"/>
    <w:rsid w:val="007A3C32"/>
    <w:rsid w:val="007E126E"/>
    <w:rsid w:val="007E789C"/>
    <w:rsid w:val="008A7C95"/>
    <w:rsid w:val="00936837"/>
    <w:rsid w:val="009B063E"/>
    <w:rsid w:val="00A14F1A"/>
    <w:rsid w:val="00B07EEA"/>
    <w:rsid w:val="00B27C5E"/>
    <w:rsid w:val="00B27FD2"/>
    <w:rsid w:val="00B70521"/>
    <w:rsid w:val="00BB1F93"/>
    <w:rsid w:val="00BD47AE"/>
    <w:rsid w:val="00C74AA1"/>
    <w:rsid w:val="00CE2521"/>
    <w:rsid w:val="00D51FF2"/>
    <w:rsid w:val="00D62584"/>
    <w:rsid w:val="00EF0D3B"/>
    <w:rsid w:val="00F23F70"/>
    <w:rsid w:val="00F43783"/>
    <w:rsid w:val="00F45588"/>
    <w:rsid w:val="00FF05B7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74A1"/>
  <w15:docId w15:val="{2BA73CF2-F75D-462B-9340-B92431E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58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53105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058"/>
    <w:pPr>
      <w:numPr>
        <w:numId w:val="1"/>
      </w:numPr>
      <w:spacing w:after="0" w:line="240" w:lineRule="auto"/>
      <w:outlineLvl w:val="1"/>
    </w:pPr>
    <w:rPr>
      <w:rFonts w:ascii="Andalus" w:eastAsiaTheme="majorEastAsia" w:hAnsi="Andalus" w:cs="Andalus"/>
      <w:bCs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05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531058"/>
    <w:rPr>
      <w:rFonts w:ascii="Andalus" w:eastAsiaTheme="majorEastAsia" w:hAnsi="Andalus" w:cs="Andalus"/>
      <w:bCs/>
      <w:smallCaps/>
      <w:u w:val="double"/>
    </w:rPr>
  </w:style>
  <w:style w:type="paragraph" w:styleId="Sansinterligne">
    <w:name w:val="No Spacing"/>
    <w:link w:val="SansinterligneCar"/>
    <w:uiPriority w:val="1"/>
    <w:qFormat/>
    <w:rsid w:val="0053105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31058"/>
  </w:style>
  <w:style w:type="paragraph" w:styleId="Textedebulles">
    <w:name w:val="Balloon Text"/>
    <w:basedOn w:val="Normal"/>
    <w:link w:val="TextedebullesCar"/>
    <w:uiPriority w:val="99"/>
    <w:semiHidden/>
    <w:unhideWhenUsed/>
    <w:rsid w:val="0053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058"/>
  </w:style>
  <w:style w:type="paragraph" w:styleId="Pieddepage">
    <w:name w:val="footer"/>
    <w:basedOn w:val="Normal"/>
    <w:link w:val="Pieddepag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058"/>
  </w:style>
  <w:style w:type="paragraph" w:styleId="Sous-titre">
    <w:name w:val="Subtitle"/>
    <w:basedOn w:val="Sansinterligne"/>
    <w:next w:val="Normal"/>
    <w:link w:val="Sous-titreCar"/>
    <w:uiPriority w:val="11"/>
    <w:qFormat/>
    <w:rsid w:val="00531058"/>
    <w:pPr>
      <w:numPr>
        <w:numId w:val="2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531058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531058"/>
    <w:pPr>
      <w:numPr>
        <w:numId w:val="3"/>
      </w:numPr>
      <w:ind w:left="714" w:hanging="357"/>
      <w:outlineLvl w:val="3"/>
    </w:pPr>
    <w:rPr>
      <w:u w:val="dash"/>
    </w:rPr>
  </w:style>
  <w:style w:type="character" w:customStyle="1" w:styleId="Sous-titres2Car">
    <w:name w:val="Sous-titres 2 Car"/>
    <w:basedOn w:val="SansinterligneCar"/>
    <w:link w:val="Sous-titres2"/>
    <w:rsid w:val="00531058"/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531058"/>
    <w:pPr>
      <w:numPr>
        <w:numId w:val="4"/>
      </w:numPr>
      <w:ind w:left="714" w:hanging="357"/>
      <w:outlineLvl w:val="4"/>
    </w:pPr>
    <w:rPr>
      <w:u w:val="dotted"/>
    </w:rPr>
  </w:style>
  <w:style w:type="character" w:customStyle="1" w:styleId="Sous-titre3Car">
    <w:name w:val="Sous-titre 3 Car"/>
    <w:basedOn w:val="SansinterligneCar"/>
    <w:link w:val="Sous-titre3"/>
    <w:rsid w:val="00531058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058"/>
    <w:rPr>
      <w:vertAlign w:val="superscript"/>
    </w:rPr>
  </w:style>
  <w:style w:type="table" w:styleId="Grilledutableau">
    <w:name w:val="Table Grid"/>
    <w:basedOn w:val="TableauNormal"/>
    <w:uiPriority w:val="59"/>
    <w:rsid w:val="005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531058"/>
  </w:style>
  <w:style w:type="paragraph" w:customStyle="1" w:styleId="Default">
    <w:name w:val="Default"/>
    <w:rsid w:val="00531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10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1058"/>
    <w:rPr>
      <w:color w:val="808080"/>
    </w:rPr>
  </w:style>
  <w:style w:type="character" w:customStyle="1" w:styleId="lang-grc">
    <w:name w:val="lang-grc"/>
    <w:basedOn w:val="Policepardfaut"/>
    <w:rsid w:val="00531058"/>
  </w:style>
  <w:style w:type="character" w:customStyle="1" w:styleId="apple-converted-space">
    <w:name w:val="apple-converted-space"/>
    <w:basedOn w:val="Policepardfaut"/>
    <w:rsid w:val="00531058"/>
  </w:style>
  <w:style w:type="character" w:styleId="Lienhypertexte">
    <w:name w:val="Hyperlink"/>
    <w:basedOn w:val="Policepardfaut"/>
    <w:uiPriority w:val="99"/>
    <w:unhideWhenUsed/>
    <w:rsid w:val="005310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105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5526"/>
      </w:tabs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 w:val="28"/>
      <w:szCs w:val="28"/>
      <w14:reflection w14:blurRad="0" w14:stA="0" w14:stPos="0" w14:endA="0" w14:endPos="0" w14:dist="0" w14:dir="0" w14:fadeDir="0" w14:sx="0" w14:sy="0" w14:kx="0" w14:ky="0" w14:algn="none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  <w:style w:type="paragraph" w:styleId="TM1">
    <w:name w:val="toc 1"/>
    <w:basedOn w:val="Normal"/>
    <w:next w:val="Normal"/>
    <w:autoRedefine/>
    <w:uiPriority w:val="39"/>
    <w:unhideWhenUsed/>
    <w:rsid w:val="0053105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105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1058"/>
    <w:pPr>
      <w:spacing w:after="100"/>
      <w:ind w:left="440"/>
    </w:pPr>
  </w:style>
  <w:style w:type="character" w:styleId="Accentuationlgre">
    <w:name w:val="Subtle Emphasis"/>
    <w:basedOn w:val="Policepardfaut"/>
    <w:uiPriority w:val="19"/>
    <w:qFormat/>
    <w:rsid w:val="00531058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Grégory Cromphout</cp:lastModifiedBy>
  <cp:revision>2</cp:revision>
  <cp:lastPrinted>2012-03-12T18:09:00Z</cp:lastPrinted>
  <dcterms:created xsi:type="dcterms:W3CDTF">2020-05-06T05:13:00Z</dcterms:created>
  <dcterms:modified xsi:type="dcterms:W3CDTF">2020-05-06T05:13:00Z</dcterms:modified>
</cp:coreProperties>
</file>